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6BA2E2C7" w:rsidR="00C249DE" w:rsidRDefault="007F2BF3" w:rsidP="00312259">
      <w:pPr>
        <w:widowControl w:val="0"/>
        <w:spacing w:after="0" w:line="240" w:lineRule="auto"/>
        <w:rPr>
          <w:rFonts w:ascii="Calibri" w:eastAsia="Calibri" w:hAnsi="Calibri" w:cs="Calibri"/>
          <w:b/>
          <w:i/>
          <w:iCs/>
          <w:sz w:val="24"/>
          <w:szCs w:val="24"/>
        </w:rPr>
      </w:pPr>
      <w:r>
        <w:rPr>
          <w:rFonts w:ascii="Calibri" w:eastAsia="Calibri" w:hAnsi="Calibri" w:cs="Calibri"/>
          <w:b/>
          <w:i/>
          <w:iCs/>
          <w:sz w:val="24"/>
          <w:szCs w:val="24"/>
        </w:rPr>
        <w:t>Sorority Housing Task Force Work Completed</w:t>
      </w:r>
    </w:p>
    <w:p w14:paraId="62E2D770" w14:textId="61461F20" w:rsidR="001E03F1" w:rsidRPr="003E550A" w:rsidRDefault="001E03F1" w:rsidP="00312259">
      <w:pPr>
        <w:widowControl w:val="0"/>
        <w:spacing w:after="0" w:line="240" w:lineRule="auto"/>
        <w:rPr>
          <w:rFonts w:ascii="Calibri" w:eastAsia="Calibri" w:hAnsi="Calibri" w:cs="Calibri"/>
          <w:bCs/>
          <w:i/>
          <w:iCs/>
          <w:sz w:val="20"/>
          <w:szCs w:val="20"/>
        </w:rPr>
      </w:pPr>
      <w:r w:rsidRPr="003E550A">
        <w:rPr>
          <w:rFonts w:ascii="Calibri" w:eastAsia="Calibri" w:hAnsi="Calibri" w:cs="Calibri"/>
          <w:bCs/>
          <w:i/>
          <w:iCs/>
          <w:sz w:val="20"/>
          <w:szCs w:val="20"/>
        </w:rPr>
        <w:t xml:space="preserve">Denise Brenner ’00, </w:t>
      </w:r>
      <w:r w:rsidR="003E550A" w:rsidRPr="003E550A">
        <w:rPr>
          <w:rFonts w:ascii="Calibri" w:eastAsia="Calibri" w:hAnsi="Calibri" w:cs="Calibri"/>
          <w:bCs/>
          <w:i/>
          <w:iCs/>
          <w:sz w:val="20"/>
          <w:szCs w:val="20"/>
        </w:rPr>
        <w:t xml:space="preserve">Delta Zeta </w:t>
      </w:r>
      <w:r w:rsidR="003E550A">
        <w:rPr>
          <w:rFonts w:ascii="Calibri" w:eastAsia="Calibri" w:hAnsi="Calibri" w:cs="Calibri"/>
          <w:bCs/>
          <w:i/>
          <w:iCs/>
          <w:sz w:val="20"/>
          <w:szCs w:val="20"/>
        </w:rPr>
        <w:t>–</w:t>
      </w:r>
      <w:r w:rsidR="003E550A" w:rsidRPr="003E550A">
        <w:rPr>
          <w:rFonts w:ascii="Calibri" w:eastAsia="Calibri" w:hAnsi="Calibri" w:cs="Calibri"/>
          <w:bCs/>
          <w:i/>
          <w:iCs/>
          <w:sz w:val="20"/>
          <w:szCs w:val="20"/>
        </w:rPr>
        <w:t xml:space="preserve"> </w:t>
      </w:r>
      <w:r w:rsidR="003E550A">
        <w:rPr>
          <w:rFonts w:ascii="Calibri" w:eastAsia="Calibri" w:hAnsi="Calibri" w:cs="Calibri"/>
          <w:bCs/>
          <w:i/>
          <w:iCs/>
          <w:sz w:val="20"/>
          <w:szCs w:val="20"/>
        </w:rPr>
        <w:t xml:space="preserve">Task Force </w:t>
      </w:r>
      <w:r w:rsidRPr="003E550A">
        <w:rPr>
          <w:rFonts w:ascii="Calibri" w:eastAsia="Calibri" w:hAnsi="Calibri" w:cs="Calibri"/>
          <w:bCs/>
          <w:i/>
          <w:iCs/>
          <w:sz w:val="20"/>
          <w:szCs w:val="20"/>
        </w:rPr>
        <w:t>Chair</w:t>
      </w:r>
    </w:p>
    <w:p w14:paraId="00000004" w14:textId="77777777" w:rsidR="00C249DE" w:rsidRPr="006B0346" w:rsidRDefault="00C249DE" w:rsidP="00312259">
      <w:pPr>
        <w:widowControl w:val="0"/>
        <w:spacing w:after="0" w:line="240" w:lineRule="auto"/>
        <w:rPr>
          <w:rFonts w:ascii="Calibri" w:eastAsia="Calibri" w:hAnsi="Calibri" w:cs="Calibri"/>
          <w:b/>
          <w:sz w:val="16"/>
          <w:szCs w:val="16"/>
        </w:rPr>
      </w:pPr>
    </w:p>
    <w:p w14:paraId="3D3B31FA" w14:textId="0BBBAF7E" w:rsidR="00C900F5" w:rsidRPr="007541F5" w:rsidRDefault="007F2BF3" w:rsidP="007541F5">
      <w:pPr>
        <w:widowControl w:val="0"/>
        <w:spacing w:after="0" w:line="240" w:lineRule="auto"/>
        <w:rPr>
          <w:rFonts w:ascii="Calibri" w:eastAsia="Calibri" w:hAnsi="Calibri" w:cs="Calibri"/>
        </w:rPr>
      </w:pPr>
      <w:r w:rsidRPr="007541F5">
        <w:rPr>
          <w:rFonts w:ascii="Calibri" w:eastAsia="Calibri" w:hAnsi="Calibri" w:cs="Calibri"/>
        </w:rPr>
        <w:t xml:space="preserve">During the May, 2021 Fraternity/Sorority Town Hall meeting, OWU students and alumni were provided with an </w:t>
      </w:r>
      <w:r w:rsidR="003E550A">
        <w:rPr>
          <w:rFonts w:ascii="Calibri" w:eastAsia="Calibri" w:hAnsi="Calibri" w:cs="Calibri"/>
        </w:rPr>
        <w:t xml:space="preserve">initial overview of </w:t>
      </w:r>
      <w:r w:rsidRPr="007541F5">
        <w:rPr>
          <w:rFonts w:ascii="Calibri" w:eastAsia="Calibri" w:hAnsi="Calibri" w:cs="Calibri"/>
        </w:rPr>
        <w:t xml:space="preserve">the then newly formed Sorority Housing Task Force. The Task Force </w:t>
      </w:r>
      <w:r w:rsidR="00DA2956" w:rsidRPr="007541F5">
        <w:rPr>
          <w:rFonts w:ascii="Calibri" w:eastAsia="Calibri" w:hAnsi="Calibri" w:cs="Calibri"/>
        </w:rPr>
        <w:t xml:space="preserve">was </w:t>
      </w:r>
      <w:r w:rsidRPr="007541F5">
        <w:rPr>
          <w:rFonts w:ascii="Calibri" w:eastAsia="Calibri" w:hAnsi="Calibri" w:cs="Calibri"/>
        </w:rPr>
        <w:t>assembled</w:t>
      </w:r>
      <w:r w:rsidR="00DA2956" w:rsidRPr="007541F5">
        <w:rPr>
          <w:rFonts w:ascii="Calibri" w:eastAsia="Calibri" w:hAnsi="Calibri" w:cs="Calibri"/>
        </w:rPr>
        <w:t xml:space="preserve"> in February, 2021 based on a recommendation from the Cost of Membership Subcommittee</w:t>
      </w:r>
      <w:r w:rsidR="00C900F5" w:rsidRPr="007541F5">
        <w:rPr>
          <w:rFonts w:ascii="Calibri" w:eastAsia="Calibri" w:hAnsi="Calibri" w:cs="Calibri"/>
        </w:rPr>
        <w:t xml:space="preserve"> of the Fraternity/Sorority Life Strategic Planning Committee</w:t>
      </w:r>
      <w:r w:rsidR="00DA2956" w:rsidRPr="007541F5">
        <w:rPr>
          <w:rFonts w:ascii="Calibri" w:eastAsia="Calibri" w:hAnsi="Calibri" w:cs="Calibri"/>
        </w:rPr>
        <w:t xml:space="preserve">. After recognizing the significant </w:t>
      </w:r>
      <w:r w:rsidR="00DC20D2" w:rsidRPr="007541F5">
        <w:rPr>
          <w:rFonts w:ascii="Calibri" w:eastAsia="Calibri" w:hAnsi="Calibri" w:cs="Calibri"/>
        </w:rPr>
        <w:t>impact</w:t>
      </w:r>
      <w:r w:rsidR="00DA2956" w:rsidRPr="007541F5">
        <w:rPr>
          <w:rFonts w:ascii="Calibri" w:eastAsia="Calibri" w:hAnsi="Calibri" w:cs="Calibri"/>
        </w:rPr>
        <w:t xml:space="preserve"> of facility related costs </w:t>
      </w:r>
      <w:r w:rsidR="003E550A">
        <w:rPr>
          <w:rFonts w:ascii="Calibri" w:eastAsia="Calibri" w:hAnsi="Calibri" w:cs="Calibri"/>
        </w:rPr>
        <w:t>of</w:t>
      </w:r>
      <w:r w:rsidR="00DA2956" w:rsidRPr="007541F5">
        <w:rPr>
          <w:rFonts w:ascii="Calibri" w:eastAsia="Calibri" w:hAnsi="Calibri" w:cs="Calibri"/>
        </w:rPr>
        <w:t xml:space="preserve"> the </w:t>
      </w:r>
      <w:r w:rsidR="007541F5" w:rsidRPr="007541F5">
        <w:rPr>
          <w:rFonts w:ascii="Calibri" w:eastAsia="Calibri" w:hAnsi="Calibri" w:cs="Calibri"/>
        </w:rPr>
        <w:t xml:space="preserve">women’s </w:t>
      </w:r>
      <w:r w:rsidR="00DA2956" w:rsidRPr="007541F5">
        <w:rPr>
          <w:rFonts w:ascii="Calibri" w:eastAsia="Calibri" w:hAnsi="Calibri" w:cs="Calibri"/>
        </w:rPr>
        <w:t>properties</w:t>
      </w:r>
      <w:r w:rsidR="007541F5" w:rsidRPr="007541F5">
        <w:rPr>
          <w:rFonts w:ascii="Calibri" w:eastAsia="Calibri" w:hAnsi="Calibri" w:cs="Calibri"/>
        </w:rPr>
        <w:t xml:space="preserve"> on Winter Street</w:t>
      </w:r>
      <w:r w:rsidR="00DA2956" w:rsidRPr="007541F5">
        <w:rPr>
          <w:rFonts w:ascii="Calibri" w:eastAsia="Calibri" w:hAnsi="Calibri" w:cs="Calibri"/>
        </w:rPr>
        <w:t>,</w:t>
      </w:r>
      <w:r w:rsidR="003E550A">
        <w:rPr>
          <w:rFonts w:ascii="Calibri" w:eastAsia="Calibri" w:hAnsi="Calibri" w:cs="Calibri"/>
        </w:rPr>
        <w:t xml:space="preserve"> members</w:t>
      </w:r>
      <w:r w:rsidR="00DA2956" w:rsidRPr="007541F5">
        <w:rPr>
          <w:rFonts w:ascii="Calibri" w:eastAsia="Calibri" w:hAnsi="Calibri" w:cs="Calibri"/>
        </w:rPr>
        <w:t xml:space="preserve"> w</w:t>
      </w:r>
      <w:r w:rsidR="001E03F1">
        <w:rPr>
          <w:rFonts w:ascii="Calibri" w:eastAsia="Calibri" w:hAnsi="Calibri" w:cs="Calibri"/>
        </w:rPr>
        <w:t>ere</w:t>
      </w:r>
      <w:r w:rsidR="007541F5" w:rsidRPr="007541F5">
        <w:rPr>
          <w:rFonts w:ascii="Calibri" w:eastAsia="Calibri" w:hAnsi="Calibri" w:cs="Calibri"/>
        </w:rPr>
        <w:t xml:space="preserve"> tasked with reviewing </w:t>
      </w:r>
      <w:r w:rsidR="00DA2956" w:rsidRPr="007541F5">
        <w:rPr>
          <w:rFonts w:ascii="Calibri" w:eastAsia="Calibri" w:hAnsi="Calibri" w:cs="Calibri"/>
        </w:rPr>
        <w:t>National models for sorority facilities and provid</w:t>
      </w:r>
      <w:r w:rsidR="001E03F1">
        <w:rPr>
          <w:rFonts w:ascii="Calibri" w:eastAsia="Calibri" w:hAnsi="Calibri" w:cs="Calibri"/>
        </w:rPr>
        <w:t>ing</w:t>
      </w:r>
      <w:r w:rsidR="00DA2956" w:rsidRPr="007541F5">
        <w:rPr>
          <w:rFonts w:ascii="Calibri" w:eastAsia="Calibri" w:hAnsi="Calibri" w:cs="Calibri"/>
        </w:rPr>
        <w:t xml:space="preserve"> a recommendation for an appropriate model for OWU sororities. </w:t>
      </w:r>
    </w:p>
    <w:p w14:paraId="48897E5C" w14:textId="77777777" w:rsidR="00C900F5" w:rsidRPr="007541F5" w:rsidRDefault="00C900F5" w:rsidP="007541F5">
      <w:pPr>
        <w:widowControl w:val="0"/>
        <w:spacing w:after="0" w:line="240" w:lineRule="auto"/>
        <w:rPr>
          <w:rFonts w:ascii="Calibri" w:eastAsia="Calibri" w:hAnsi="Calibri" w:cs="Calibri"/>
        </w:rPr>
      </w:pPr>
    </w:p>
    <w:p w14:paraId="4B2E89B4" w14:textId="7A15D41B" w:rsidR="007541F5" w:rsidRDefault="007541F5" w:rsidP="007541F5">
      <w:pPr>
        <w:keepNext/>
        <w:keepLines/>
        <w:spacing w:after="0" w:line="240" w:lineRule="auto"/>
        <w:rPr>
          <w:rFonts w:ascii="Calibri" w:eastAsia="Calibri" w:hAnsi="Calibri" w:cs="Calibri"/>
        </w:rPr>
      </w:pPr>
      <w:r w:rsidRPr="007541F5">
        <w:rPr>
          <w:rFonts w:ascii="Calibri" w:eastAsia="Calibri" w:hAnsi="Calibri" w:cs="Calibri"/>
        </w:rPr>
        <w:t xml:space="preserve">The Task Force included 10 individuals representing various OWU constituent bases (alumni, parents, staff, Administrators and volunteers) and professions (accounting, development, </w:t>
      </w:r>
      <w:r w:rsidR="003E550A">
        <w:rPr>
          <w:rFonts w:ascii="Calibri" w:eastAsia="Calibri" w:hAnsi="Calibri" w:cs="Calibri"/>
        </w:rPr>
        <w:t xml:space="preserve">FSL Executive Office staff, </w:t>
      </w:r>
      <w:r w:rsidRPr="007541F5">
        <w:rPr>
          <w:rFonts w:ascii="Calibri" w:eastAsia="Calibri" w:hAnsi="Calibri" w:cs="Calibri"/>
        </w:rPr>
        <w:t>higher education, law and real estate). The group met bi-monthly from February</w:t>
      </w:r>
      <w:r w:rsidR="003E550A">
        <w:rPr>
          <w:rFonts w:ascii="Calibri" w:eastAsia="Calibri" w:hAnsi="Calibri" w:cs="Calibri"/>
        </w:rPr>
        <w:t>-</w:t>
      </w:r>
      <w:r w:rsidRPr="007541F5">
        <w:rPr>
          <w:rFonts w:ascii="Calibri" w:eastAsia="Calibri" w:hAnsi="Calibri" w:cs="Calibri"/>
        </w:rPr>
        <w:t>December, 2021 and examined data specific to OWU and National trends in admissions, financial aid, residential life, FSL affiliation, legal</w:t>
      </w:r>
      <w:r w:rsidR="00917B3D">
        <w:rPr>
          <w:rFonts w:ascii="Calibri" w:eastAsia="Calibri" w:hAnsi="Calibri" w:cs="Calibri"/>
        </w:rPr>
        <w:t xml:space="preserve"> cases</w:t>
      </w:r>
      <w:r w:rsidRPr="007541F5">
        <w:rPr>
          <w:rFonts w:ascii="Calibri" w:eastAsia="Calibri" w:hAnsi="Calibri" w:cs="Calibri"/>
        </w:rPr>
        <w:t>, social and cultural factors, cost of membership, University/FSL residential partnerships, and other relevant factors.</w:t>
      </w:r>
    </w:p>
    <w:p w14:paraId="7E4B2578" w14:textId="77777777" w:rsidR="007541F5" w:rsidRPr="007541F5" w:rsidRDefault="007541F5" w:rsidP="007541F5">
      <w:pPr>
        <w:keepNext/>
        <w:keepLines/>
        <w:spacing w:after="0" w:line="240" w:lineRule="auto"/>
        <w:rPr>
          <w:rFonts w:ascii="Calibri" w:eastAsia="Calibri" w:hAnsi="Calibri" w:cs="Calibri"/>
        </w:rPr>
      </w:pPr>
    </w:p>
    <w:p w14:paraId="3D2C27CB" w14:textId="47200E48" w:rsidR="00DC20D2" w:rsidRPr="007541F5" w:rsidRDefault="007541F5" w:rsidP="007541F5">
      <w:pPr>
        <w:keepNext/>
        <w:keepLines/>
        <w:spacing w:after="0" w:line="240" w:lineRule="auto"/>
        <w:rPr>
          <w:rFonts w:ascii="Calibri" w:eastAsia="Calibri" w:hAnsi="Calibri" w:cs="Calibri"/>
        </w:rPr>
      </w:pPr>
      <w:r w:rsidRPr="007541F5">
        <w:rPr>
          <w:rFonts w:ascii="Calibri" w:eastAsia="Calibri" w:hAnsi="Calibri" w:cs="Calibri"/>
        </w:rPr>
        <w:t xml:space="preserve">Feedback from constituents was gathered through participation in an SPC initiated survey of OWU students (affiliated and non-affiliated), leading a focus group of current sorority women, discussions with </w:t>
      </w:r>
      <w:r w:rsidR="00917B3D">
        <w:rPr>
          <w:rFonts w:ascii="Calibri" w:eastAsia="Calibri" w:hAnsi="Calibri" w:cs="Calibri"/>
        </w:rPr>
        <w:t xml:space="preserve">local and National </w:t>
      </w:r>
      <w:r w:rsidRPr="007541F5">
        <w:rPr>
          <w:rFonts w:ascii="Calibri" w:eastAsia="Calibri" w:hAnsi="Calibri" w:cs="Calibri"/>
        </w:rPr>
        <w:t xml:space="preserve">House Corporation members, hosting interactive Zoom sessions with each chapter, and meeting with OWU Administrators. </w:t>
      </w:r>
      <w:r w:rsidR="00DC20D2" w:rsidRPr="007541F5">
        <w:rPr>
          <w:rFonts w:ascii="Calibri" w:eastAsia="Calibri" w:hAnsi="Calibri" w:cs="Calibri"/>
        </w:rPr>
        <w:t xml:space="preserve">The TF </w:t>
      </w:r>
      <w:r w:rsidR="006514AE" w:rsidRPr="007541F5">
        <w:rPr>
          <w:rFonts w:ascii="Calibri" w:eastAsia="Calibri" w:hAnsi="Calibri" w:cs="Calibri"/>
        </w:rPr>
        <w:t xml:space="preserve">also took into </w:t>
      </w:r>
      <w:r w:rsidR="00DC20D2" w:rsidRPr="007541F5">
        <w:rPr>
          <w:rFonts w:ascii="Calibri" w:eastAsia="Calibri" w:hAnsi="Calibri" w:cs="Calibri"/>
        </w:rPr>
        <w:t xml:space="preserve">consideration </w:t>
      </w:r>
      <w:r w:rsidR="006514AE" w:rsidRPr="007541F5">
        <w:rPr>
          <w:rFonts w:ascii="Calibri" w:eastAsia="Calibri" w:hAnsi="Calibri" w:cs="Calibri"/>
        </w:rPr>
        <w:t xml:space="preserve">the strategic pillars of the OWU Board of Trustees. </w:t>
      </w:r>
    </w:p>
    <w:p w14:paraId="1F837CAF" w14:textId="77777777" w:rsidR="00DC20D2" w:rsidRDefault="00DC20D2" w:rsidP="00312259">
      <w:pPr>
        <w:widowControl w:val="0"/>
        <w:spacing w:after="0" w:line="240" w:lineRule="auto"/>
        <w:rPr>
          <w:rFonts w:ascii="Calibri" w:eastAsia="Calibri" w:hAnsi="Calibri" w:cs="Calibri"/>
          <w:sz w:val="24"/>
          <w:szCs w:val="24"/>
        </w:rPr>
      </w:pPr>
    </w:p>
    <w:p w14:paraId="3D76F45E" w14:textId="1B197536" w:rsidR="005F452F" w:rsidRPr="006B0346" w:rsidRDefault="00312259" w:rsidP="00312259">
      <w:pPr>
        <w:widowControl w:val="0"/>
        <w:spacing w:after="0" w:line="240" w:lineRule="auto"/>
        <w:rPr>
          <w:rFonts w:ascii="Calibri" w:eastAsia="Calibri" w:hAnsi="Calibri" w:cs="Calibri"/>
        </w:rPr>
      </w:pPr>
      <w:r w:rsidRPr="006B0346">
        <w:rPr>
          <w:rFonts w:ascii="Calibri" w:eastAsia="Calibri" w:hAnsi="Calibri" w:cs="Calibri"/>
        </w:rPr>
        <w:t xml:space="preserve">In December, 2021, </w:t>
      </w:r>
      <w:r w:rsidR="007B16B7" w:rsidRPr="006B0346">
        <w:rPr>
          <w:rFonts w:ascii="Calibri" w:eastAsia="Calibri" w:hAnsi="Calibri" w:cs="Calibri"/>
        </w:rPr>
        <w:t xml:space="preserve">members met with </w:t>
      </w:r>
      <w:r w:rsidR="001E03F1">
        <w:rPr>
          <w:rFonts w:ascii="Calibri" w:eastAsia="Calibri" w:hAnsi="Calibri" w:cs="Calibri"/>
        </w:rPr>
        <w:t xml:space="preserve">President </w:t>
      </w:r>
      <w:r w:rsidR="007B16B7" w:rsidRPr="006B0346">
        <w:rPr>
          <w:rFonts w:ascii="Calibri" w:eastAsia="Calibri" w:hAnsi="Calibri" w:cs="Calibri"/>
        </w:rPr>
        <w:t xml:space="preserve">Rock Jones and </w:t>
      </w:r>
      <w:r w:rsidR="001E03F1">
        <w:rPr>
          <w:rFonts w:ascii="Calibri" w:eastAsia="Calibri" w:hAnsi="Calibri" w:cs="Calibri"/>
        </w:rPr>
        <w:t xml:space="preserve">Vice-President of Student Success and Engagement </w:t>
      </w:r>
      <w:r w:rsidR="007B16B7" w:rsidRPr="006B0346">
        <w:rPr>
          <w:rFonts w:ascii="Calibri" w:eastAsia="Calibri" w:hAnsi="Calibri" w:cs="Calibri"/>
        </w:rPr>
        <w:t xml:space="preserve">Dwayne Todd to discuss our findings and next steps. </w:t>
      </w:r>
      <w:r w:rsidR="005F452F" w:rsidRPr="006B0346">
        <w:rPr>
          <w:rFonts w:ascii="Calibri" w:eastAsia="Calibri" w:hAnsi="Calibri" w:cs="Calibri"/>
        </w:rPr>
        <w:t xml:space="preserve">Based on collective feedback </w:t>
      </w:r>
      <w:r w:rsidR="007B16B7" w:rsidRPr="006B0346">
        <w:rPr>
          <w:rFonts w:ascii="Calibri" w:eastAsia="Calibri" w:hAnsi="Calibri" w:cs="Calibri"/>
        </w:rPr>
        <w:t xml:space="preserve">from the initiatives above, as well as </w:t>
      </w:r>
      <w:r w:rsidR="005F452F" w:rsidRPr="006B0346">
        <w:rPr>
          <w:rFonts w:ascii="Calibri" w:eastAsia="Calibri" w:hAnsi="Calibri" w:cs="Calibri"/>
        </w:rPr>
        <w:t xml:space="preserve">many hours of work </w:t>
      </w:r>
      <w:r w:rsidR="007B16B7" w:rsidRPr="006B0346">
        <w:rPr>
          <w:rFonts w:ascii="Calibri" w:eastAsia="Calibri" w:hAnsi="Calibri" w:cs="Calibri"/>
        </w:rPr>
        <w:t xml:space="preserve">and discussion </w:t>
      </w:r>
      <w:r w:rsidR="005F452F" w:rsidRPr="006B0346">
        <w:rPr>
          <w:rFonts w:ascii="Calibri" w:eastAsia="Calibri" w:hAnsi="Calibri" w:cs="Calibri"/>
        </w:rPr>
        <w:t xml:space="preserve">by the </w:t>
      </w:r>
      <w:r w:rsidR="00DC20D2" w:rsidRPr="006B0346">
        <w:rPr>
          <w:rFonts w:ascii="Calibri" w:eastAsia="Calibri" w:hAnsi="Calibri" w:cs="Calibri"/>
        </w:rPr>
        <w:t>T</w:t>
      </w:r>
      <w:r w:rsidR="00917B3D">
        <w:rPr>
          <w:rFonts w:ascii="Calibri" w:eastAsia="Calibri" w:hAnsi="Calibri" w:cs="Calibri"/>
        </w:rPr>
        <w:t xml:space="preserve">ask </w:t>
      </w:r>
      <w:r w:rsidR="00DC20D2" w:rsidRPr="006B0346">
        <w:rPr>
          <w:rFonts w:ascii="Calibri" w:eastAsia="Calibri" w:hAnsi="Calibri" w:cs="Calibri"/>
        </w:rPr>
        <w:t>F</w:t>
      </w:r>
      <w:r w:rsidR="00917B3D">
        <w:rPr>
          <w:rFonts w:ascii="Calibri" w:eastAsia="Calibri" w:hAnsi="Calibri" w:cs="Calibri"/>
        </w:rPr>
        <w:t>orce</w:t>
      </w:r>
      <w:r w:rsidR="005F452F" w:rsidRPr="006B0346">
        <w:rPr>
          <w:rFonts w:ascii="Calibri" w:eastAsia="Calibri" w:hAnsi="Calibri" w:cs="Calibri"/>
        </w:rPr>
        <w:t xml:space="preserve">, </w:t>
      </w:r>
      <w:r w:rsidR="001E03F1">
        <w:rPr>
          <w:rFonts w:ascii="Calibri" w:eastAsia="Calibri" w:hAnsi="Calibri" w:cs="Calibri"/>
        </w:rPr>
        <w:t xml:space="preserve">our </w:t>
      </w:r>
      <w:r w:rsidR="005F452F" w:rsidRPr="006B0346">
        <w:rPr>
          <w:rFonts w:ascii="Calibri" w:eastAsia="Calibri" w:hAnsi="Calibri" w:cs="Calibri"/>
        </w:rPr>
        <w:t>recommend</w:t>
      </w:r>
      <w:r w:rsidR="001E03F1">
        <w:rPr>
          <w:rFonts w:ascii="Calibri" w:eastAsia="Calibri" w:hAnsi="Calibri" w:cs="Calibri"/>
        </w:rPr>
        <w:t xml:space="preserve">ation </w:t>
      </w:r>
      <w:r w:rsidR="00917B3D">
        <w:rPr>
          <w:rFonts w:ascii="Calibri" w:eastAsia="Calibri" w:hAnsi="Calibri" w:cs="Calibri"/>
        </w:rPr>
        <w:t>is</w:t>
      </w:r>
      <w:r w:rsidR="001E03F1">
        <w:rPr>
          <w:rFonts w:ascii="Calibri" w:eastAsia="Calibri" w:hAnsi="Calibri" w:cs="Calibri"/>
        </w:rPr>
        <w:t xml:space="preserve"> as follows</w:t>
      </w:r>
      <w:r w:rsidR="007B16B7" w:rsidRPr="006B0346">
        <w:rPr>
          <w:rFonts w:ascii="Calibri" w:eastAsia="Calibri" w:hAnsi="Calibri" w:cs="Calibri"/>
        </w:rPr>
        <w:t>:</w:t>
      </w:r>
    </w:p>
    <w:p w14:paraId="6B415249" w14:textId="77777777" w:rsidR="005F452F" w:rsidRPr="006B0346" w:rsidRDefault="005F452F" w:rsidP="00312259">
      <w:pPr>
        <w:widowControl w:val="0"/>
        <w:spacing w:after="0" w:line="240" w:lineRule="auto"/>
        <w:rPr>
          <w:rFonts w:ascii="Calibri" w:eastAsia="Calibri" w:hAnsi="Calibri" w:cs="Calibri"/>
        </w:rPr>
      </w:pPr>
    </w:p>
    <w:p w14:paraId="00000032" w14:textId="77777777" w:rsidR="00C249DE" w:rsidRPr="006B0346" w:rsidRDefault="00DA2956" w:rsidP="00312259">
      <w:pPr>
        <w:widowControl w:val="0"/>
        <w:numPr>
          <w:ilvl w:val="0"/>
          <w:numId w:val="4"/>
        </w:numPr>
        <w:pBdr>
          <w:top w:val="nil"/>
          <w:left w:val="nil"/>
          <w:bottom w:val="nil"/>
          <w:right w:val="nil"/>
          <w:between w:val="nil"/>
        </w:pBdr>
        <w:spacing w:after="0" w:line="240" w:lineRule="auto"/>
        <w:rPr>
          <w:rFonts w:ascii="Calibri" w:eastAsia="Calibri" w:hAnsi="Calibri" w:cs="Calibri"/>
          <w:color w:val="000000"/>
        </w:rPr>
      </w:pPr>
      <w:r w:rsidRPr="006B0346">
        <w:rPr>
          <w:rFonts w:ascii="Calibri" w:eastAsia="Calibri" w:hAnsi="Calibri" w:cs="Calibri"/>
        </w:rPr>
        <w:t>The University conduct a feasibility study to determine the design and construction cost of a potential women’s sorority structure proximal to Williams Drive, consisting of:</w:t>
      </w:r>
    </w:p>
    <w:p w14:paraId="00000033" w14:textId="77777777" w:rsidR="00C249DE" w:rsidRPr="006B0346" w:rsidRDefault="00DA2956" w:rsidP="00312259">
      <w:pPr>
        <w:widowControl w:val="0"/>
        <w:numPr>
          <w:ilvl w:val="1"/>
          <w:numId w:val="4"/>
        </w:numPr>
        <w:pBdr>
          <w:top w:val="nil"/>
          <w:left w:val="nil"/>
          <w:bottom w:val="nil"/>
          <w:right w:val="nil"/>
          <w:between w:val="nil"/>
        </w:pBdr>
        <w:spacing w:after="0" w:line="240" w:lineRule="auto"/>
        <w:rPr>
          <w:rFonts w:ascii="Calibri" w:eastAsia="Calibri" w:hAnsi="Calibri" w:cs="Calibri"/>
          <w:color w:val="000000"/>
        </w:rPr>
      </w:pPr>
      <w:r w:rsidRPr="006B0346">
        <w:rPr>
          <w:rFonts w:ascii="Calibri" w:eastAsia="Calibri" w:hAnsi="Calibri" w:cs="Calibri"/>
        </w:rPr>
        <w:t xml:space="preserve">Separate organizational spaces with apartment style living over a unique multi-purpose room. Living spaces should accommodate </w:t>
      </w:r>
      <w:r w:rsidRPr="00583094">
        <w:rPr>
          <w:rFonts w:ascii="Calibri" w:eastAsia="Calibri" w:hAnsi="Calibri" w:cs="Calibri"/>
          <w:b/>
          <w:bCs/>
          <w:u w:val="single"/>
        </w:rPr>
        <w:t>up to</w:t>
      </w:r>
      <w:r w:rsidRPr="006B0346">
        <w:rPr>
          <w:rFonts w:ascii="Calibri" w:eastAsia="Calibri" w:hAnsi="Calibri" w:cs="Calibri"/>
        </w:rPr>
        <w:t xml:space="preserve"> 12 beds per organization and include a full residential kitchen and access to laundry facilities.</w:t>
      </w:r>
    </w:p>
    <w:p w14:paraId="00000034" w14:textId="6D8040BB" w:rsidR="00C249DE" w:rsidRPr="006B0346" w:rsidRDefault="00583094" w:rsidP="00312259">
      <w:pPr>
        <w:widowControl w:val="0"/>
        <w:numPr>
          <w:ilvl w:val="1"/>
          <w:numId w:val="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rPr>
        <w:t xml:space="preserve">Each of the aforementioned </w:t>
      </w:r>
      <w:r w:rsidR="00DA2956" w:rsidRPr="006B0346">
        <w:rPr>
          <w:rFonts w:ascii="Calibri" w:eastAsia="Calibri" w:hAnsi="Calibri" w:cs="Calibri"/>
        </w:rPr>
        <w:t>multi-purpose rooms should include:</w:t>
      </w:r>
    </w:p>
    <w:p w14:paraId="00000035" w14:textId="77777777" w:rsidR="00C249DE" w:rsidRPr="006B0346" w:rsidRDefault="00DA2956" w:rsidP="00312259">
      <w:pPr>
        <w:widowControl w:val="0"/>
        <w:numPr>
          <w:ilvl w:val="2"/>
          <w:numId w:val="4"/>
        </w:numPr>
        <w:pBdr>
          <w:top w:val="nil"/>
          <w:left w:val="nil"/>
          <w:bottom w:val="nil"/>
          <w:right w:val="nil"/>
          <w:between w:val="nil"/>
        </w:pBdr>
        <w:spacing w:after="0" w:line="240" w:lineRule="auto"/>
        <w:rPr>
          <w:rFonts w:ascii="Calibri" w:eastAsia="Calibri" w:hAnsi="Calibri" w:cs="Calibri"/>
          <w:color w:val="000000"/>
        </w:rPr>
      </w:pPr>
      <w:r w:rsidRPr="006B0346">
        <w:rPr>
          <w:rFonts w:ascii="Calibri" w:eastAsia="Calibri" w:hAnsi="Calibri" w:cs="Calibri"/>
        </w:rPr>
        <w:t>Common space/Chapter room.</w:t>
      </w:r>
    </w:p>
    <w:p w14:paraId="00000036" w14:textId="77777777" w:rsidR="00C249DE" w:rsidRPr="006B0346" w:rsidRDefault="00DA2956" w:rsidP="00312259">
      <w:pPr>
        <w:widowControl w:val="0"/>
        <w:numPr>
          <w:ilvl w:val="2"/>
          <w:numId w:val="4"/>
        </w:numPr>
        <w:pBdr>
          <w:top w:val="nil"/>
          <w:left w:val="nil"/>
          <w:bottom w:val="nil"/>
          <w:right w:val="nil"/>
          <w:between w:val="nil"/>
        </w:pBdr>
        <w:spacing w:after="0" w:line="240" w:lineRule="auto"/>
        <w:rPr>
          <w:rFonts w:ascii="Calibri" w:eastAsia="Calibri" w:hAnsi="Calibri" w:cs="Calibri"/>
          <w:color w:val="000000"/>
        </w:rPr>
      </w:pPr>
      <w:r w:rsidRPr="006B0346">
        <w:rPr>
          <w:rFonts w:ascii="Calibri" w:eastAsia="Calibri" w:hAnsi="Calibri" w:cs="Calibri"/>
        </w:rPr>
        <w:t>Residential-grade kitchen.</w:t>
      </w:r>
    </w:p>
    <w:p w14:paraId="00000037" w14:textId="77777777" w:rsidR="00C249DE" w:rsidRPr="006B0346" w:rsidRDefault="00DA2956" w:rsidP="00312259">
      <w:pPr>
        <w:widowControl w:val="0"/>
        <w:numPr>
          <w:ilvl w:val="2"/>
          <w:numId w:val="4"/>
        </w:numPr>
        <w:pBdr>
          <w:top w:val="nil"/>
          <w:left w:val="nil"/>
          <w:bottom w:val="nil"/>
          <w:right w:val="nil"/>
          <w:between w:val="nil"/>
        </w:pBdr>
        <w:spacing w:after="0" w:line="240" w:lineRule="auto"/>
        <w:rPr>
          <w:rFonts w:ascii="Calibri" w:eastAsia="Calibri" w:hAnsi="Calibri" w:cs="Calibri"/>
        </w:rPr>
      </w:pPr>
      <w:r w:rsidRPr="006B0346">
        <w:rPr>
          <w:rFonts w:ascii="Calibri" w:eastAsia="Calibri" w:hAnsi="Calibri" w:cs="Calibri"/>
        </w:rPr>
        <w:t>Powder Room/half bathroom.</w:t>
      </w:r>
    </w:p>
    <w:p w14:paraId="00000038" w14:textId="77777777" w:rsidR="00C249DE" w:rsidRPr="006B0346" w:rsidRDefault="00DA2956" w:rsidP="00312259">
      <w:pPr>
        <w:widowControl w:val="0"/>
        <w:numPr>
          <w:ilvl w:val="2"/>
          <w:numId w:val="4"/>
        </w:numPr>
        <w:pBdr>
          <w:top w:val="nil"/>
          <w:left w:val="nil"/>
          <w:bottom w:val="nil"/>
          <w:right w:val="nil"/>
          <w:between w:val="nil"/>
        </w:pBdr>
        <w:spacing w:after="0" w:line="240" w:lineRule="auto"/>
        <w:rPr>
          <w:rFonts w:ascii="Calibri" w:eastAsia="Calibri" w:hAnsi="Calibri" w:cs="Calibri"/>
          <w:color w:val="000000"/>
        </w:rPr>
      </w:pPr>
      <w:r w:rsidRPr="006B0346">
        <w:rPr>
          <w:rFonts w:ascii="Calibri" w:eastAsia="Calibri" w:hAnsi="Calibri" w:cs="Calibri"/>
        </w:rPr>
        <w:t>Secure storage space.</w:t>
      </w:r>
    </w:p>
    <w:p w14:paraId="00000039" w14:textId="77777777" w:rsidR="00C249DE" w:rsidRPr="006B0346" w:rsidRDefault="00DA2956" w:rsidP="00312259">
      <w:pPr>
        <w:widowControl w:val="0"/>
        <w:numPr>
          <w:ilvl w:val="2"/>
          <w:numId w:val="4"/>
        </w:numPr>
        <w:pBdr>
          <w:top w:val="nil"/>
          <w:left w:val="nil"/>
          <w:bottom w:val="nil"/>
          <w:right w:val="nil"/>
          <w:between w:val="nil"/>
        </w:pBdr>
        <w:spacing w:after="0" w:line="240" w:lineRule="auto"/>
        <w:rPr>
          <w:rFonts w:ascii="Calibri" w:eastAsia="Calibri" w:hAnsi="Calibri" w:cs="Calibri"/>
        </w:rPr>
      </w:pPr>
      <w:r w:rsidRPr="006B0346">
        <w:rPr>
          <w:rFonts w:ascii="Calibri" w:eastAsia="Calibri" w:hAnsi="Calibri" w:cs="Calibri"/>
        </w:rPr>
        <w:t>Dedicated study space.</w:t>
      </w:r>
    </w:p>
    <w:p w14:paraId="0000003A" w14:textId="77777777" w:rsidR="00C249DE" w:rsidRPr="006B0346" w:rsidRDefault="00DA2956" w:rsidP="00312259">
      <w:pPr>
        <w:widowControl w:val="0"/>
        <w:numPr>
          <w:ilvl w:val="1"/>
          <w:numId w:val="4"/>
        </w:numPr>
        <w:pBdr>
          <w:top w:val="nil"/>
          <w:left w:val="nil"/>
          <w:bottom w:val="nil"/>
          <w:right w:val="nil"/>
          <w:between w:val="nil"/>
        </w:pBdr>
        <w:spacing w:after="0" w:line="240" w:lineRule="auto"/>
        <w:rPr>
          <w:rFonts w:ascii="Calibri" w:eastAsia="Calibri" w:hAnsi="Calibri" w:cs="Calibri"/>
        </w:rPr>
      </w:pPr>
      <w:r w:rsidRPr="006B0346">
        <w:rPr>
          <w:rFonts w:ascii="Calibri" w:eastAsia="Calibri" w:hAnsi="Calibri" w:cs="Calibri"/>
        </w:rPr>
        <w:t>All multi-purpose rooms should include adequate soundproofing to allow for privacy during rituals and meetings.</w:t>
      </w:r>
    </w:p>
    <w:p w14:paraId="0000003B" w14:textId="5AF72262" w:rsidR="00C249DE" w:rsidRPr="006B0346" w:rsidRDefault="00DA2956" w:rsidP="00312259">
      <w:pPr>
        <w:widowControl w:val="0"/>
        <w:numPr>
          <w:ilvl w:val="0"/>
          <w:numId w:val="4"/>
        </w:numPr>
        <w:pBdr>
          <w:top w:val="nil"/>
          <w:left w:val="nil"/>
          <w:bottom w:val="nil"/>
          <w:right w:val="nil"/>
          <w:between w:val="nil"/>
        </w:pBdr>
        <w:spacing w:after="0" w:line="240" w:lineRule="auto"/>
        <w:rPr>
          <w:rFonts w:ascii="Calibri" w:eastAsia="Calibri" w:hAnsi="Calibri" w:cs="Calibri"/>
        </w:rPr>
      </w:pPr>
      <w:r w:rsidRPr="006B0346">
        <w:rPr>
          <w:rFonts w:ascii="Calibri" w:eastAsia="Calibri" w:hAnsi="Calibri" w:cs="Calibri"/>
        </w:rPr>
        <w:t xml:space="preserve">The University provide specific and definitive cost information for the construction to each of the five current NPC organizations, with adequate detail to answer </w:t>
      </w:r>
      <w:r w:rsidR="00583094">
        <w:rPr>
          <w:rFonts w:ascii="Calibri" w:eastAsia="Calibri" w:hAnsi="Calibri" w:cs="Calibri"/>
        </w:rPr>
        <w:t>all</w:t>
      </w:r>
      <w:r w:rsidRPr="006B0346">
        <w:rPr>
          <w:rFonts w:ascii="Calibri" w:eastAsia="Calibri" w:hAnsi="Calibri" w:cs="Calibri"/>
        </w:rPr>
        <w:t xml:space="preserve"> </w:t>
      </w:r>
      <w:r w:rsidR="00583094">
        <w:rPr>
          <w:rFonts w:ascii="Calibri" w:eastAsia="Calibri" w:hAnsi="Calibri" w:cs="Calibri"/>
        </w:rPr>
        <w:t xml:space="preserve">questions related to financial, logistical, operational and fundraising requirements and obligations. </w:t>
      </w:r>
    </w:p>
    <w:p w14:paraId="00000043" w14:textId="77777777" w:rsidR="00C249DE" w:rsidRPr="006B0346" w:rsidRDefault="00DA2956" w:rsidP="00312259">
      <w:pPr>
        <w:widowControl w:val="0"/>
        <w:numPr>
          <w:ilvl w:val="0"/>
          <w:numId w:val="4"/>
        </w:numPr>
        <w:spacing w:after="0" w:line="240" w:lineRule="auto"/>
        <w:rPr>
          <w:rFonts w:ascii="Calibri" w:eastAsia="Calibri" w:hAnsi="Calibri" w:cs="Calibri"/>
        </w:rPr>
      </w:pPr>
      <w:r w:rsidRPr="006B0346">
        <w:rPr>
          <w:rFonts w:ascii="Calibri" w:eastAsia="Calibri" w:hAnsi="Calibri" w:cs="Calibri"/>
        </w:rPr>
        <w:t>The Panhellenic House remain on campus as long as there is interest and the facility is occupied to capacity.</w:t>
      </w:r>
    </w:p>
    <w:p w14:paraId="00000044" w14:textId="77777777" w:rsidR="00C249DE" w:rsidRDefault="00C249DE" w:rsidP="00312259">
      <w:pPr>
        <w:widowControl w:val="0"/>
        <w:spacing w:after="0" w:line="240" w:lineRule="auto"/>
        <w:rPr>
          <w:rFonts w:ascii="Calibri" w:eastAsia="Calibri" w:hAnsi="Calibri" w:cs="Calibri"/>
          <w:sz w:val="24"/>
          <w:szCs w:val="24"/>
        </w:rPr>
      </w:pPr>
    </w:p>
    <w:p w14:paraId="606D29EF" w14:textId="6F3E3821" w:rsidR="00583094" w:rsidRPr="00583094" w:rsidRDefault="00CB0D97" w:rsidP="0058309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lastRenderedPageBreak/>
        <w:t xml:space="preserve">In response to the TF work, </w:t>
      </w:r>
      <w:r w:rsidR="007F4E05">
        <w:rPr>
          <w:rFonts w:ascii="Calibri" w:eastAsia="Calibri" w:hAnsi="Calibri" w:cs="Calibri"/>
        </w:rPr>
        <w:t xml:space="preserve">the University contacted </w:t>
      </w:r>
      <w:r w:rsidR="007F4E05" w:rsidRPr="00583094">
        <w:rPr>
          <w:rFonts w:ascii="Calibri" w:eastAsia="Calibri" w:hAnsi="Calibri" w:cs="Calibri"/>
        </w:rPr>
        <w:t xml:space="preserve">three national firms </w:t>
      </w:r>
      <w:r w:rsidR="007F4E05">
        <w:rPr>
          <w:rFonts w:ascii="Calibri" w:eastAsia="Calibri" w:hAnsi="Calibri" w:cs="Calibri"/>
        </w:rPr>
        <w:t>to obtain proposals in line with the criteria</w:t>
      </w:r>
      <w:r>
        <w:rPr>
          <w:rFonts w:ascii="Calibri" w:eastAsia="Calibri" w:hAnsi="Calibri" w:cs="Calibri"/>
        </w:rPr>
        <w:t xml:space="preserve"> spelled out in the recommendation. </w:t>
      </w:r>
      <w:r w:rsidR="007F4E05">
        <w:rPr>
          <w:rFonts w:ascii="Calibri" w:eastAsia="Calibri" w:hAnsi="Calibri" w:cs="Calibri"/>
        </w:rPr>
        <w:t>Th</w:t>
      </w:r>
      <w:r>
        <w:rPr>
          <w:rFonts w:ascii="Calibri" w:eastAsia="Calibri" w:hAnsi="Calibri" w:cs="Calibri"/>
        </w:rPr>
        <w:t xml:space="preserve">is included </w:t>
      </w:r>
      <w:r w:rsidR="0055277D">
        <w:rPr>
          <w:rFonts w:ascii="Calibri" w:eastAsia="Calibri" w:hAnsi="Calibri" w:cs="Calibri"/>
        </w:rPr>
        <w:t>assistance</w:t>
      </w:r>
      <w:r w:rsidR="007F4E05">
        <w:rPr>
          <w:rFonts w:ascii="Calibri" w:eastAsia="Calibri" w:hAnsi="Calibri" w:cs="Calibri"/>
        </w:rPr>
        <w:t xml:space="preserve"> with:</w:t>
      </w:r>
    </w:p>
    <w:p w14:paraId="1AFE67EE" w14:textId="654C0452" w:rsidR="00583094" w:rsidRPr="00583094" w:rsidRDefault="00917B3D" w:rsidP="00583094">
      <w:pPr>
        <w:pStyle w:val="ListParagraph"/>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e</w:t>
      </w:r>
      <w:r w:rsidR="00583094" w:rsidRPr="00583094">
        <w:rPr>
          <w:rFonts w:ascii="Calibri" w:eastAsia="Calibri" w:hAnsi="Calibri" w:cs="Calibri"/>
        </w:rPr>
        <w:t>stimat</w:t>
      </w:r>
      <w:r w:rsidR="007F4E05">
        <w:rPr>
          <w:rFonts w:ascii="Calibri" w:eastAsia="Calibri" w:hAnsi="Calibri" w:cs="Calibri"/>
        </w:rPr>
        <w:t>ed</w:t>
      </w:r>
      <w:r w:rsidR="00583094" w:rsidRPr="00583094">
        <w:rPr>
          <w:rFonts w:ascii="Calibri" w:eastAsia="Calibri" w:hAnsi="Calibri" w:cs="Calibri"/>
        </w:rPr>
        <w:t xml:space="preserve"> construction costs </w:t>
      </w:r>
      <w:r w:rsidR="007F4E05">
        <w:rPr>
          <w:rFonts w:ascii="Calibri" w:eastAsia="Calibri" w:hAnsi="Calibri" w:cs="Calibri"/>
        </w:rPr>
        <w:t xml:space="preserve">related </w:t>
      </w:r>
      <w:r w:rsidR="00583094" w:rsidRPr="00583094">
        <w:rPr>
          <w:rFonts w:ascii="Calibri" w:eastAsia="Calibri" w:hAnsi="Calibri" w:cs="Calibri"/>
        </w:rPr>
        <w:t>to various structural options</w:t>
      </w:r>
    </w:p>
    <w:p w14:paraId="2CE5D454" w14:textId="53A87B50" w:rsidR="00583094" w:rsidRPr="00583094" w:rsidRDefault="00917B3D" w:rsidP="00583094">
      <w:pPr>
        <w:pStyle w:val="ListParagraph"/>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c</w:t>
      </w:r>
      <w:r w:rsidR="00583094" w:rsidRPr="00583094">
        <w:rPr>
          <w:rFonts w:ascii="Calibri" w:eastAsia="Calibri" w:hAnsi="Calibri" w:cs="Calibri"/>
        </w:rPr>
        <w:t>onsiderations of potential site planning</w:t>
      </w:r>
    </w:p>
    <w:p w14:paraId="080F5D35" w14:textId="7B0235B9" w:rsidR="00583094" w:rsidRPr="00583094" w:rsidRDefault="00917B3D" w:rsidP="00583094">
      <w:pPr>
        <w:pStyle w:val="ListParagraph"/>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c</w:t>
      </w:r>
      <w:r w:rsidR="00583094" w:rsidRPr="00583094">
        <w:rPr>
          <w:rFonts w:ascii="Calibri" w:eastAsia="Calibri" w:hAnsi="Calibri" w:cs="Calibri"/>
        </w:rPr>
        <w:t>reation of preliminary concept renderings</w:t>
      </w:r>
    </w:p>
    <w:p w14:paraId="507760B1" w14:textId="4506ADC2" w:rsidR="00583094" w:rsidRPr="00583094" w:rsidRDefault="00917B3D" w:rsidP="00583094">
      <w:pPr>
        <w:pStyle w:val="ListParagraph"/>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a</w:t>
      </w:r>
      <w:r w:rsidR="00583094" w:rsidRPr="00583094">
        <w:rPr>
          <w:rFonts w:ascii="Calibri" w:eastAsia="Calibri" w:hAnsi="Calibri" w:cs="Calibri"/>
        </w:rPr>
        <w:t xml:space="preserve">ssessment of philanthropic potential to support project costs </w:t>
      </w:r>
    </w:p>
    <w:p w14:paraId="0EC5471D" w14:textId="26B13382" w:rsidR="00583094" w:rsidRDefault="00583094" w:rsidP="00583094">
      <w:pPr>
        <w:widowControl w:val="0"/>
        <w:pBdr>
          <w:top w:val="nil"/>
          <w:left w:val="nil"/>
          <w:bottom w:val="nil"/>
          <w:right w:val="nil"/>
          <w:between w:val="nil"/>
        </w:pBdr>
        <w:spacing w:after="0" w:line="240" w:lineRule="auto"/>
        <w:rPr>
          <w:rFonts w:ascii="Calibri" w:eastAsia="Calibri" w:hAnsi="Calibri" w:cs="Calibri"/>
        </w:rPr>
      </w:pPr>
    </w:p>
    <w:p w14:paraId="5DE94326" w14:textId="7A872834" w:rsidR="007F2BF3" w:rsidRPr="00336274" w:rsidRDefault="00CB0D97" w:rsidP="0000207E">
      <w:pPr>
        <w:widowControl w:val="0"/>
        <w:pBdr>
          <w:top w:val="nil"/>
          <w:left w:val="nil"/>
          <w:bottom w:val="nil"/>
          <w:right w:val="nil"/>
          <w:between w:val="nil"/>
        </w:pBdr>
        <w:spacing w:after="0" w:line="240" w:lineRule="auto"/>
        <w:rPr>
          <w:rFonts w:ascii="Calibri" w:eastAsia="Calibri" w:hAnsi="Calibri" w:cs="Calibri"/>
        </w:rPr>
      </w:pPr>
      <w:r w:rsidRPr="00336274">
        <w:rPr>
          <w:rFonts w:ascii="Calibri" w:eastAsia="Calibri" w:hAnsi="Calibri" w:cs="Calibri"/>
        </w:rPr>
        <w:t>The University opted to partner with The Scion Group (</w:t>
      </w:r>
      <w:hyperlink r:id="rId8" w:history="1">
        <w:r w:rsidRPr="00336274">
          <w:rPr>
            <w:rStyle w:val="Hyperlink"/>
            <w:rFonts w:ascii="Calibri" w:eastAsia="Calibri" w:hAnsi="Calibri" w:cs="Calibri"/>
          </w:rPr>
          <w:t>https://thesciongroup.com/</w:t>
        </w:r>
      </w:hyperlink>
      <w:r w:rsidRPr="00336274">
        <w:rPr>
          <w:rFonts w:ascii="Calibri" w:eastAsia="Calibri" w:hAnsi="Calibri" w:cs="Calibri"/>
        </w:rPr>
        <w:t>) to move</w:t>
      </w:r>
      <w:r w:rsidR="00583094" w:rsidRPr="00336274">
        <w:rPr>
          <w:rFonts w:ascii="Calibri" w:eastAsia="Calibri" w:hAnsi="Calibri" w:cs="Calibri"/>
        </w:rPr>
        <w:t xml:space="preserve"> forward with the portion of the feasibility plan that involves financial modeling and interest gauging</w:t>
      </w:r>
      <w:r w:rsidR="007F4E05" w:rsidRPr="00336274">
        <w:rPr>
          <w:rFonts w:ascii="Calibri" w:eastAsia="Calibri" w:hAnsi="Calibri" w:cs="Calibri"/>
        </w:rPr>
        <w:t xml:space="preserve"> among constituents.</w:t>
      </w:r>
      <w:r w:rsidR="0055277D" w:rsidRPr="00336274">
        <w:rPr>
          <w:rFonts w:ascii="Calibri" w:eastAsia="Calibri" w:hAnsi="Calibri" w:cs="Calibri"/>
        </w:rPr>
        <w:t xml:space="preserve"> </w:t>
      </w:r>
      <w:r w:rsidRPr="00336274">
        <w:rPr>
          <w:rFonts w:ascii="Calibri" w:eastAsia="Calibri" w:hAnsi="Calibri" w:cs="Calibri"/>
        </w:rPr>
        <w:t>In April, 2022, TF members participated in a virtual focus/discussion group with two members of the Scion Group team</w:t>
      </w:r>
      <w:r w:rsidR="0000207E" w:rsidRPr="00336274">
        <w:rPr>
          <w:rFonts w:ascii="Calibri" w:eastAsia="Calibri" w:hAnsi="Calibri" w:cs="Calibri"/>
        </w:rPr>
        <w:t xml:space="preserve"> to discuss our recommendation (which has been provided to them) and answer follow-up questions</w:t>
      </w:r>
      <w:r w:rsidRPr="00336274">
        <w:rPr>
          <w:rFonts w:ascii="Calibri" w:eastAsia="Calibri" w:hAnsi="Calibri" w:cs="Calibri"/>
        </w:rPr>
        <w:t>.</w:t>
      </w:r>
      <w:r w:rsidR="00122E51" w:rsidRPr="00336274">
        <w:rPr>
          <w:rFonts w:ascii="Calibri" w:eastAsia="Calibri" w:hAnsi="Calibri" w:cs="Calibri"/>
        </w:rPr>
        <w:t xml:space="preserve"> </w:t>
      </w:r>
      <w:r w:rsidR="0000207E" w:rsidRPr="00336274">
        <w:rPr>
          <w:rFonts w:ascii="Calibri" w:eastAsia="Calibri" w:hAnsi="Calibri" w:cs="Calibri"/>
        </w:rPr>
        <w:t>As part of their feasibility study, t</w:t>
      </w:r>
      <w:r w:rsidR="00122E51" w:rsidRPr="00336274">
        <w:rPr>
          <w:rFonts w:ascii="Calibri" w:eastAsia="Calibri" w:hAnsi="Calibri" w:cs="Calibri"/>
        </w:rPr>
        <w:t>he</w:t>
      </w:r>
      <w:r w:rsidRPr="00336274">
        <w:rPr>
          <w:rFonts w:ascii="Calibri" w:eastAsia="Calibri" w:hAnsi="Calibri" w:cs="Calibri"/>
        </w:rPr>
        <w:t xml:space="preserve"> </w:t>
      </w:r>
      <w:r w:rsidR="00122E51" w:rsidRPr="00336274">
        <w:rPr>
          <w:rFonts w:ascii="Calibri" w:eastAsia="Calibri" w:hAnsi="Calibri" w:cs="Calibri"/>
        </w:rPr>
        <w:t>Scion Group led several other constituent discussion groups, including sessions with administrators, staff, students, alumni, House Corporation members, chapter advisors and a</w:t>
      </w:r>
      <w:r w:rsidR="0000207E" w:rsidRPr="00336274">
        <w:rPr>
          <w:rFonts w:ascii="Calibri" w:eastAsia="Calibri" w:hAnsi="Calibri" w:cs="Calibri"/>
        </w:rPr>
        <w:t xml:space="preserve"> strategic planning group. </w:t>
      </w:r>
    </w:p>
    <w:p w14:paraId="2E1E45C2" w14:textId="77777777" w:rsidR="0000207E" w:rsidRPr="00336274" w:rsidRDefault="0000207E" w:rsidP="0000207E">
      <w:pPr>
        <w:widowControl w:val="0"/>
        <w:pBdr>
          <w:top w:val="nil"/>
          <w:left w:val="nil"/>
          <w:bottom w:val="nil"/>
          <w:right w:val="nil"/>
          <w:between w:val="nil"/>
        </w:pBdr>
        <w:spacing w:after="0" w:line="240" w:lineRule="auto"/>
        <w:rPr>
          <w:rFonts w:ascii="Calibri" w:eastAsia="Calibri" w:hAnsi="Calibri" w:cs="Calibri"/>
        </w:rPr>
      </w:pPr>
    </w:p>
    <w:p w14:paraId="00679D52" w14:textId="0CA4DF9C" w:rsidR="007F2BF3" w:rsidRDefault="0000207E" w:rsidP="007F2BF3">
      <w:pPr>
        <w:widowControl w:val="0"/>
        <w:pBdr>
          <w:top w:val="nil"/>
          <w:left w:val="nil"/>
          <w:bottom w:val="nil"/>
          <w:right w:val="nil"/>
          <w:between w:val="nil"/>
        </w:pBdr>
        <w:spacing w:after="0" w:line="240" w:lineRule="auto"/>
        <w:rPr>
          <w:rFonts w:ascii="Calibri" w:eastAsia="Calibri" w:hAnsi="Calibri" w:cs="Calibri"/>
        </w:rPr>
      </w:pPr>
      <w:r w:rsidRPr="00336274">
        <w:rPr>
          <w:rFonts w:ascii="Calibri" w:eastAsia="Calibri" w:hAnsi="Calibri" w:cs="Calibri"/>
        </w:rPr>
        <w:t>While awaiting the recommendation from the Scion Group, the</w:t>
      </w:r>
      <w:r w:rsidR="007F2BF3" w:rsidRPr="00336274">
        <w:rPr>
          <w:rFonts w:ascii="Calibri" w:eastAsia="Calibri" w:hAnsi="Calibri" w:cs="Calibri"/>
        </w:rPr>
        <w:t xml:space="preserve"> T</w:t>
      </w:r>
      <w:r w:rsidR="00917B3D" w:rsidRPr="00336274">
        <w:rPr>
          <w:rFonts w:ascii="Calibri" w:eastAsia="Calibri" w:hAnsi="Calibri" w:cs="Calibri"/>
        </w:rPr>
        <w:t>ask Force</w:t>
      </w:r>
      <w:r w:rsidR="007F2BF3" w:rsidRPr="00336274">
        <w:rPr>
          <w:rFonts w:ascii="Calibri" w:eastAsia="Calibri" w:hAnsi="Calibri" w:cs="Calibri"/>
        </w:rPr>
        <w:t xml:space="preserve"> </w:t>
      </w:r>
      <w:r w:rsidRPr="00336274">
        <w:rPr>
          <w:rFonts w:ascii="Calibri" w:eastAsia="Calibri" w:hAnsi="Calibri" w:cs="Calibri"/>
        </w:rPr>
        <w:t xml:space="preserve">also felt it important to meet with </w:t>
      </w:r>
      <w:r w:rsidR="007F2BF3" w:rsidRPr="00336274">
        <w:rPr>
          <w:rFonts w:ascii="Calibri" w:eastAsia="Calibri" w:hAnsi="Calibri" w:cs="Calibri"/>
        </w:rPr>
        <w:t xml:space="preserve">the Panhellenic Community </w:t>
      </w:r>
      <w:r w:rsidR="001E03F1" w:rsidRPr="00336274">
        <w:rPr>
          <w:rFonts w:ascii="Calibri" w:eastAsia="Calibri" w:hAnsi="Calibri" w:cs="Calibri"/>
        </w:rPr>
        <w:t>and House Corporation</w:t>
      </w:r>
      <w:r w:rsidRPr="00336274">
        <w:rPr>
          <w:rFonts w:ascii="Calibri" w:eastAsia="Calibri" w:hAnsi="Calibri" w:cs="Calibri"/>
        </w:rPr>
        <w:t>s</w:t>
      </w:r>
      <w:r w:rsidR="001E03F1" w:rsidRPr="00336274">
        <w:rPr>
          <w:rFonts w:ascii="Calibri" w:eastAsia="Calibri" w:hAnsi="Calibri" w:cs="Calibri"/>
        </w:rPr>
        <w:t xml:space="preserve"> members </w:t>
      </w:r>
      <w:r w:rsidR="007F2BF3" w:rsidRPr="00336274">
        <w:rPr>
          <w:rFonts w:ascii="Calibri" w:eastAsia="Calibri" w:hAnsi="Calibri" w:cs="Calibri"/>
        </w:rPr>
        <w:t xml:space="preserve">to share the recommendation points and </w:t>
      </w:r>
      <w:r w:rsidR="001E03F1" w:rsidRPr="00336274">
        <w:rPr>
          <w:rFonts w:ascii="Calibri" w:eastAsia="Calibri" w:hAnsi="Calibri" w:cs="Calibri"/>
        </w:rPr>
        <w:t xml:space="preserve">provide an update on the </w:t>
      </w:r>
      <w:r w:rsidR="007F2BF3" w:rsidRPr="00336274">
        <w:rPr>
          <w:rFonts w:ascii="Calibri" w:eastAsia="Calibri" w:hAnsi="Calibri" w:cs="Calibri"/>
        </w:rPr>
        <w:t xml:space="preserve">progress </w:t>
      </w:r>
      <w:r w:rsidR="001E03F1" w:rsidRPr="00336274">
        <w:rPr>
          <w:rFonts w:ascii="Calibri" w:eastAsia="Calibri" w:hAnsi="Calibri" w:cs="Calibri"/>
        </w:rPr>
        <w:t xml:space="preserve">of </w:t>
      </w:r>
      <w:r w:rsidR="007F2BF3" w:rsidRPr="00336274">
        <w:rPr>
          <w:rFonts w:ascii="Calibri" w:eastAsia="Calibri" w:hAnsi="Calibri" w:cs="Calibri"/>
        </w:rPr>
        <w:t>th</w:t>
      </w:r>
      <w:r w:rsidR="00917B3D" w:rsidRPr="00336274">
        <w:rPr>
          <w:rFonts w:ascii="Calibri" w:eastAsia="Calibri" w:hAnsi="Calibri" w:cs="Calibri"/>
        </w:rPr>
        <w:t>e</w:t>
      </w:r>
      <w:r w:rsidR="007F2BF3" w:rsidRPr="00336274">
        <w:rPr>
          <w:rFonts w:ascii="Calibri" w:eastAsia="Calibri" w:hAnsi="Calibri" w:cs="Calibri"/>
        </w:rPr>
        <w:t xml:space="preserve"> initiative. </w:t>
      </w:r>
      <w:r w:rsidR="00994361" w:rsidRPr="00336274">
        <w:rPr>
          <w:rFonts w:ascii="Calibri" w:eastAsia="Calibri" w:hAnsi="Calibri" w:cs="Calibri"/>
        </w:rPr>
        <w:t>The TF hosted a virtual session in March in which p</w:t>
      </w:r>
      <w:r w:rsidR="001E03F1" w:rsidRPr="00336274">
        <w:rPr>
          <w:rFonts w:ascii="Calibri" w:eastAsia="Calibri" w:hAnsi="Calibri" w:cs="Calibri"/>
        </w:rPr>
        <w:t xml:space="preserve">articipants </w:t>
      </w:r>
      <w:r w:rsidR="007F2BF3" w:rsidRPr="00336274">
        <w:rPr>
          <w:rFonts w:ascii="Calibri" w:eastAsia="Calibri" w:hAnsi="Calibri" w:cs="Calibri"/>
        </w:rPr>
        <w:t>were provided the opportunity to ask questions and share their thoughts</w:t>
      </w:r>
      <w:r w:rsidR="00DC781F" w:rsidRPr="00336274">
        <w:rPr>
          <w:rFonts w:ascii="Calibri" w:eastAsia="Calibri" w:hAnsi="Calibri" w:cs="Calibri"/>
        </w:rPr>
        <w:t>. Current sorority members were encouraged to</w:t>
      </w:r>
      <w:r w:rsidR="00917B3D" w:rsidRPr="00336274">
        <w:rPr>
          <w:rFonts w:ascii="Calibri" w:eastAsia="Calibri" w:hAnsi="Calibri" w:cs="Calibri"/>
        </w:rPr>
        <w:t xml:space="preserve"> commit to taking </w:t>
      </w:r>
      <w:r w:rsidR="00DC781F" w:rsidRPr="00336274">
        <w:rPr>
          <w:rFonts w:ascii="Calibri" w:eastAsia="Calibri" w:hAnsi="Calibri" w:cs="Calibri"/>
        </w:rPr>
        <w:t xml:space="preserve">an active and engaged role in collaborating with </w:t>
      </w:r>
      <w:r w:rsidR="007F2BF3" w:rsidRPr="00336274">
        <w:rPr>
          <w:rFonts w:ascii="Calibri" w:eastAsia="Calibri" w:hAnsi="Calibri" w:cs="Calibri"/>
        </w:rPr>
        <w:t>the University in this process.</w:t>
      </w:r>
    </w:p>
    <w:p w14:paraId="523FFD49" w14:textId="7BE4AF89" w:rsidR="00C26EEB" w:rsidRDefault="00C26EEB" w:rsidP="007F2BF3">
      <w:pPr>
        <w:widowControl w:val="0"/>
        <w:pBdr>
          <w:top w:val="nil"/>
          <w:left w:val="nil"/>
          <w:bottom w:val="nil"/>
          <w:right w:val="nil"/>
          <w:between w:val="nil"/>
        </w:pBdr>
        <w:spacing w:after="0" w:line="240" w:lineRule="auto"/>
        <w:rPr>
          <w:rFonts w:ascii="Calibri" w:eastAsia="Calibri" w:hAnsi="Calibri" w:cs="Calibri"/>
        </w:rPr>
      </w:pPr>
    </w:p>
    <w:p w14:paraId="3722611B" w14:textId="58A0A575" w:rsidR="003041B9" w:rsidRPr="003041B9" w:rsidRDefault="00DC781F" w:rsidP="003041B9">
      <w:pPr>
        <w:widowControl w:val="0"/>
        <w:spacing w:after="0" w:line="240" w:lineRule="auto"/>
        <w:rPr>
          <w:rFonts w:ascii="Calibri" w:eastAsia="Calibri" w:hAnsi="Calibri" w:cs="Calibri"/>
        </w:rPr>
      </w:pPr>
      <w:r w:rsidRPr="003041B9">
        <w:rPr>
          <w:rFonts w:ascii="Calibri" w:eastAsia="Calibri" w:hAnsi="Calibri" w:cs="Calibri"/>
        </w:rPr>
        <w:t xml:space="preserve">While the work of the Sorority Task Force has now concluded, we look forward to learning about the next steps in this initiative. </w:t>
      </w:r>
      <w:r w:rsidR="003041B9" w:rsidRPr="003041B9">
        <w:rPr>
          <w:rFonts w:ascii="Calibri" w:eastAsia="Calibri" w:hAnsi="Calibri" w:cs="Calibri"/>
        </w:rPr>
        <w:t xml:space="preserve">The Task Force believes our recommendation would directly support the wishes of our constituent groups by providing an upgraded residential experience, flexible residential options, an effort toward creating equity in residential life, adequate space for growth in sorority membership, and ultimately, a reduction in the cost of membership. </w:t>
      </w:r>
    </w:p>
    <w:p w14:paraId="7ED76E72" w14:textId="77777777" w:rsidR="003041B9" w:rsidRDefault="003041B9" w:rsidP="003041B9">
      <w:pPr>
        <w:widowControl w:val="0"/>
        <w:spacing w:after="0" w:line="240" w:lineRule="auto"/>
        <w:rPr>
          <w:rFonts w:ascii="Calibri" w:eastAsia="Calibri" w:hAnsi="Calibri" w:cs="Calibri"/>
          <w:sz w:val="24"/>
          <w:szCs w:val="24"/>
        </w:rPr>
      </w:pPr>
    </w:p>
    <w:p w14:paraId="253AFDD7" w14:textId="61FEC799" w:rsidR="003E550A" w:rsidRPr="003E550A" w:rsidRDefault="003E550A" w:rsidP="003E550A">
      <w:pPr>
        <w:widowControl w:val="0"/>
        <w:pBdr>
          <w:top w:val="nil"/>
          <w:left w:val="nil"/>
          <w:bottom w:val="nil"/>
          <w:right w:val="nil"/>
          <w:between w:val="nil"/>
        </w:pBdr>
        <w:spacing w:after="0" w:line="240" w:lineRule="auto"/>
        <w:rPr>
          <w:rFonts w:ascii="Calibri" w:eastAsia="Calibri" w:hAnsi="Calibri" w:cs="Calibri"/>
        </w:rPr>
      </w:pPr>
      <w:r w:rsidRPr="003E550A">
        <w:rPr>
          <w:rFonts w:ascii="Calibri" w:eastAsia="Calibri" w:hAnsi="Calibri" w:cs="Calibri"/>
        </w:rPr>
        <w:t>Finally - I would be remiss if I did not publicly recognize and thank the members of the Task Force for the</w:t>
      </w:r>
      <w:r w:rsidR="00165EFE">
        <w:rPr>
          <w:rFonts w:ascii="Calibri" w:eastAsia="Calibri" w:hAnsi="Calibri" w:cs="Calibri"/>
        </w:rPr>
        <w:t>ir</w:t>
      </w:r>
      <w:r w:rsidRPr="003E550A">
        <w:rPr>
          <w:rFonts w:ascii="Calibri" w:eastAsia="Calibri" w:hAnsi="Calibri" w:cs="Calibri"/>
        </w:rPr>
        <w:t xml:space="preserve"> hours of dedicated service to our end product:</w:t>
      </w:r>
    </w:p>
    <w:p w14:paraId="4DF33E6B" w14:textId="77777777" w:rsidR="003E550A" w:rsidRDefault="003E550A" w:rsidP="003041B9">
      <w:pPr>
        <w:widowControl w:val="0"/>
        <w:pBdr>
          <w:top w:val="nil"/>
          <w:left w:val="nil"/>
          <w:bottom w:val="nil"/>
          <w:right w:val="nil"/>
          <w:between w:val="nil"/>
        </w:pBdr>
        <w:spacing w:after="0" w:line="240" w:lineRule="auto"/>
        <w:ind w:left="720"/>
        <w:rPr>
          <w:rFonts w:ascii="Calibri" w:eastAsia="Calibri" w:hAnsi="Calibri" w:cs="Calibri"/>
          <w:i/>
          <w:iCs/>
        </w:rPr>
      </w:pPr>
    </w:p>
    <w:p w14:paraId="79B8083D" w14:textId="3B3A7DA7"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Brian Emerick, OWU Director of Residential Life</w:t>
      </w:r>
    </w:p>
    <w:p w14:paraId="2420FFA0" w14:textId="72CA1D37"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 xml:space="preserve">Brooke </w:t>
      </w:r>
      <w:proofErr w:type="spellStart"/>
      <w:r w:rsidRPr="003E550A">
        <w:rPr>
          <w:rFonts w:ascii="Calibri" w:eastAsia="Calibri" w:hAnsi="Calibri" w:cs="Calibri"/>
          <w:i/>
          <w:iCs/>
        </w:rPr>
        <w:t>Georgiton</w:t>
      </w:r>
      <w:proofErr w:type="spellEnd"/>
      <w:r w:rsidRPr="003E550A">
        <w:rPr>
          <w:rFonts w:ascii="Calibri" w:eastAsia="Calibri" w:hAnsi="Calibri" w:cs="Calibri"/>
          <w:i/>
          <w:iCs/>
        </w:rPr>
        <w:t xml:space="preserve"> ‘00, Kappa Alpha Theta</w:t>
      </w:r>
    </w:p>
    <w:p w14:paraId="20FB7385" w14:textId="4D1BA8E2"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 xml:space="preserve">Sarah </w:t>
      </w:r>
      <w:proofErr w:type="spellStart"/>
      <w:r w:rsidRPr="003E550A">
        <w:rPr>
          <w:rFonts w:ascii="Calibri" w:eastAsia="Calibri" w:hAnsi="Calibri" w:cs="Calibri"/>
          <w:i/>
          <w:iCs/>
        </w:rPr>
        <w:t>Witkowski</w:t>
      </w:r>
      <w:proofErr w:type="spellEnd"/>
      <w:r w:rsidRPr="003E550A">
        <w:rPr>
          <w:rFonts w:ascii="Calibri" w:eastAsia="Calibri" w:hAnsi="Calibri" w:cs="Calibri"/>
          <w:i/>
          <w:iCs/>
        </w:rPr>
        <w:t xml:space="preserve"> </w:t>
      </w:r>
      <w:proofErr w:type="spellStart"/>
      <w:r w:rsidRPr="003E550A">
        <w:rPr>
          <w:rFonts w:ascii="Calibri" w:eastAsia="Calibri" w:hAnsi="Calibri" w:cs="Calibri"/>
          <w:i/>
          <w:iCs/>
        </w:rPr>
        <w:t>Gipe</w:t>
      </w:r>
      <w:proofErr w:type="spellEnd"/>
      <w:r w:rsidRPr="003E550A">
        <w:rPr>
          <w:rFonts w:ascii="Calibri" w:eastAsia="Calibri" w:hAnsi="Calibri" w:cs="Calibri"/>
          <w:i/>
          <w:iCs/>
        </w:rPr>
        <w:t xml:space="preserve"> ‘99, Kappa </w:t>
      </w:r>
      <w:proofErr w:type="spellStart"/>
      <w:r w:rsidRPr="003E550A">
        <w:rPr>
          <w:rFonts w:ascii="Calibri" w:eastAsia="Calibri" w:hAnsi="Calibri" w:cs="Calibri"/>
          <w:i/>
          <w:iCs/>
        </w:rPr>
        <w:t>Kappa</w:t>
      </w:r>
      <w:proofErr w:type="spellEnd"/>
      <w:r w:rsidRPr="003E550A">
        <w:rPr>
          <w:rFonts w:ascii="Calibri" w:eastAsia="Calibri" w:hAnsi="Calibri" w:cs="Calibri"/>
          <w:i/>
          <w:iCs/>
        </w:rPr>
        <w:t xml:space="preserve"> Gamma</w:t>
      </w:r>
    </w:p>
    <w:p w14:paraId="698B7959" w14:textId="77777777"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 xml:space="preserve">Sean Harris ’97, Sigma Alpha Epsilon </w:t>
      </w:r>
    </w:p>
    <w:p w14:paraId="26BB48D7" w14:textId="114C10B1"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 xml:space="preserve">Laurie </w:t>
      </w:r>
      <w:proofErr w:type="spellStart"/>
      <w:r w:rsidRPr="003E550A">
        <w:rPr>
          <w:rFonts w:ascii="Calibri" w:eastAsia="Calibri" w:hAnsi="Calibri" w:cs="Calibri"/>
          <w:i/>
          <w:iCs/>
        </w:rPr>
        <w:t>Wesp</w:t>
      </w:r>
      <w:proofErr w:type="spellEnd"/>
      <w:r w:rsidRPr="003E550A">
        <w:rPr>
          <w:rFonts w:ascii="Calibri" w:eastAsia="Calibri" w:hAnsi="Calibri" w:cs="Calibri"/>
          <w:i/>
          <w:iCs/>
        </w:rPr>
        <w:t xml:space="preserve"> Patton ’95, Delta </w:t>
      </w:r>
      <w:proofErr w:type="spellStart"/>
      <w:r w:rsidRPr="003E550A">
        <w:rPr>
          <w:rFonts w:ascii="Calibri" w:eastAsia="Calibri" w:hAnsi="Calibri" w:cs="Calibri"/>
          <w:i/>
          <w:iCs/>
        </w:rPr>
        <w:t>Delta</w:t>
      </w:r>
      <w:proofErr w:type="spellEnd"/>
      <w:r w:rsidRPr="003E550A">
        <w:rPr>
          <w:rFonts w:ascii="Calibri" w:eastAsia="Calibri" w:hAnsi="Calibri" w:cs="Calibri"/>
          <w:i/>
          <w:iCs/>
        </w:rPr>
        <w:t xml:space="preserve"> </w:t>
      </w:r>
      <w:proofErr w:type="spellStart"/>
      <w:r w:rsidRPr="003E550A">
        <w:rPr>
          <w:rFonts w:ascii="Calibri" w:eastAsia="Calibri" w:hAnsi="Calibri" w:cs="Calibri"/>
          <w:i/>
          <w:iCs/>
        </w:rPr>
        <w:t>Delta</w:t>
      </w:r>
      <w:proofErr w:type="spellEnd"/>
      <w:r w:rsidRPr="003E550A">
        <w:rPr>
          <w:rFonts w:ascii="Calibri" w:eastAsia="Calibri" w:hAnsi="Calibri" w:cs="Calibri"/>
          <w:i/>
          <w:iCs/>
        </w:rPr>
        <w:t xml:space="preserve"> </w:t>
      </w:r>
    </w:p>
    <w:p w14:paraId="79E61D18" w14:textId="1370B70B"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 xml:space="preserve">Nancy </w:t>
      </w:r>
      <w:proofErr w:type="spellStart"/>
      <w:r w:rsidRPr="003E550A">
        <w:rPr>
          <w:rFonts w:ascii="Calibri" w:eastAsia="Calibri" w:hAnsi="Calibri" w:cs="Calibri"/>
          <w:i/>
          <w:iCs/>
        </w:rPr>
        <w:t>Bihl</w:t>
      </w:r>
      <w:proofErr w:type="spellEnd"/>
      <w:r w:rsidRPr="003E550A">
        <w:rPr>
          <w:rFonts w:ascii="Calibri" w:eastAsia="Calibri" w:hAnsi="Calibri" w:cs="Calibri"/>
          <w:i/>
          <w:iCs/>
        </w:rPr>
        <w:t xml:space="preserve"> </w:t>
      </w:r>
      <w:proofErr w:type="spellStart"/>
      <w:r w:rsidRPr="003E550A">
        <w:rPr>
          <w:rFonts w:ascii="Calibri" w:eastAsia="Calibri" w:hAnsi="Calibri" w:cs="Calibri"/>
          <w:i/>
          <w:iCs/>
        </w:rPr>
        <w:t>Rutkowski</w:t>
      </w:r>
      <w:proofErr w:type="spellEnd"/>
      <w:r w:rsidRPr="003E550A">
        <w:rPr>
          <w:rFonts w:ascii="Calibri" w:eastAsia="Calibri" w:hAnsi="Calibri" w:cs="Calibri"/>
          <w:i/>
          <w:iCs/>
        </w:rPr>
        <w:t xml:space="preserve">, OWU </w:t>
      </w:r>
      <w:r w:rsidR="00336274">
        <w:rPr>
          <w:rFonts w:ascii="Calibri" w:eastAsia="Calibri" w:hAnsi="Calibri" w:cs="Calibri"/>
          <w:i/>
          <w:iCs/>
        </w:rPr>
        <w:t>Senior Associate Director of Alumni &amp; Parent Engagement</w:t>
      </w:r>
      <w:bookmarkStart w:id="0" w:name="_GoBack"/>
      <w:bookmarkEnd w:id="0"/>
    </w:p>
    <w:p w14:paraId="0BF71C61" w14:textId="6D3A5007"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Virginia O’Grady Shipps ’70</w:t>
      </w:r>
      <w:r w:rsidR="003E550A">
        <w:rPr>
          <w:rFonts w:ascii="Calibri" w:eastAsia="Calibri" w:hAnsi="Calibri" w:cs="Calibri"/>
          <w:i/>
          <w:iCs/>
        </w:rPr>
        <w:t>,</w:t>
      </w:r>
      <w:r w:rsidRPr="003E550A">
        <w:rPr>
          <w:rFonts w:ascii="Calibri" w:eastAsia="Calibri" w:hAnsi="Calibri" w:cs="Calibri"/>
          <w:i/>
          <w:iCs/>
        </w:rPr>
        <w:t xml:space="preserve"> Delta Gamma</w:t>
      </w:r>
    </w:p>
    <w:p w14:paraId="2208760E" w14:textId="77777777" w:rsidR="003041B9" w:rsidRPr="003E550A" w:rsidRDefault="003041B9" w:rsidP="003041B9">
      <w:pPr>
        <w:widowControl w:val="0"/>
        <w:pBdr>
          <w:top w:val="nil"/>
          <w:left w:val="nil"/>
          <w:bottom w:val="nil"/>
          <w:right w:val="nil"/>
          <w:between w:val="nil"/>
        </w:pBdr>
        <w:spacing w:after="0" w:line="240" w:lineRule="auto"/>
        <w:ind w:left="720"/>
        <w:rPr>
          <w:rFonts w:ascii="Calibri" w:eastAsia="Calibri" w:hAnsi="Calibri" w:cs="Calibri"/>
          <w:i/>
          <w:iCs/>
        </w:rPr>
      </w:pPr>
      <w:r w:rsidRPr="003E550A">
        <w:rPr>
          <w:rFonts w:ascii="Calibri" w:eastAsia="Calibri" w:hAnsi="Calibri" w:cs="Calibri"/>
          <w:i/>
          <w:iCs/>
        </w:rPr>
        <w:t>Katie Webster, OWU Director of Alumni Relations &amp; Engagement</w:t>
      </w:r>
    </w:p>
    <w:p w14:paraId="1C124193" w14:textId="39A5AF22" w:rsidR="003041B9" w:rsidRPr="003E550A" w:rsidRDefault="003041B9" w:rsidP="003041B9">
      <w:pPr>
        <w:widowControl w:val="0"/>
        <w:pBdr>
          <w:top w:val="nil"/>
          <w:left w:val="nil"/>
          <w:bottom w:val="nil"/>
          <w:right w:val="nil"/>
          <w:between w:val="nil"/>
        </w:pBdr>
        <w:spacing w:after="0" w:line="240" w:lineRule="auto"/>
        <w:rPr>
          <w:rFonts w:ascii="Calibri" w:eastAsia="Calibri" w:hAnsi="Calibri" w:cs="Calibri"/>
        </w:rPr>
      </w:pPr>
    </w:p>
    <w:p w14:paraId="16F70AFF" w14:textId="021BBD36" w:rsidR="003E550A" w:rsidRPr="003E550A" w:rsidRDefault="003E550A" w:rsidP="003E550A">
      <w:pPr>
        <w:widowControl w:val="0"/>
        <w:spacing w:line="240" w:lineRule="auto"/>
        <w:rPr>
          <w:rFonts w:ascii="Calibri" w:eastAsia="Calibri" w:hAnsi="Calibri" w:cs="Calibri"/>
        </w:rPr>
      </w:pPr>
      <w:r w:rsidRPr="003E550A">
        <w:rPr>
          <w:rFonts w:ascii="Calibri" w:eastAsia="Calibri" w:hAnsi="Calibri" w:cs="Calibri"/>
        </w:rPr>
        <w:t>Thank you for the opportunity to positively impact the future of sorority life at Ohio Wesleyan</w:t>
      </w:r>
      <w:r>
        <w:rPr>
          <w:rFonts w:ascii="Calibri" w:eastAsia="Calibri" w:hAnsi="Calibri" w:cs="Calibri"/>
        </w:rPr>
        <w:t>!</w:t>
      </w:r>
    </w:p>
    <w:p w14:paraId="211EEB65" w14:textId="77777777" w:rsidR="003041B9" w:rsidRDefault="003041B9" w:rsidP="003041B9">
      <w:pPr>
        <w:widowControl w:val="0"/>
        <w:pBdr>
          <w:top w:val="nil"/>
          <w:left w:val="nil"/>
          <w:bottom w:val="nil"/>
          <w:right w:val="nil"/>
          <w:between w:val="nil"/>
        </w:pBdr>
        <w:spacing w:after="0" w:line="240" w:lineRule="auto"/>
        <w:rPr>
          <w:rFonts w:ascii="Calibri" w:eastAsia="Calibri" w:hAnsi="Calibri" w:cs="Calibri"/>
        </w:rPr>
      </w:pPr>
    </w:p>
    <w:p w14:paraId="4442D00C" w14:textId="77777777" w:rsidR="003041B9" w:rsidRDefault="003041B9" w:rsidP="003041B9">
      <w:pPr>
        <w:widowControl w:val="0"/>
        <w:pBdr>
          <w:top w:val="nil"/>
          <w:left w:val="nil"/>
          <w:bottom w:val="nil"/>
          <w:right w:val="nil"/>
          <w:between w:val="nil"/>
        </w:pBdr>
        <w:spacing w:after="0" w:line="240" w:lineRule="auto"/>
        <w:rPr>
          <w:rFonts w:ascii="Calibri" w:eastAsia="Calibri" w:hAnsi="Calibri" w:cs="Calibri"/>
        </w:rPr>
      </w:pPr>
    </w:p>
    <w:p w14:paraId="35B46F5C" w14:textId="77777777" w:rsidR="003041B9" w:rsidRDefault="003041B9" w:rsidP="003041B9">
      <w:pPr>
        <w:widowControl w:val="0"/>
        <w:pBdr>
          <w:top w:val="nil"/>
          <w:left w:val="nil"/>
          <w:bottom w:val="nil"/>
          <w:right w:val="nil"/>
          <w:between w:val="nil"/>
        </w:pBdr>
        <w:spacing w:after="0" w:line="240" w:lineRule="auto"/>
        <w:rPr>
          <w:rFonts w:ascii="Calibri" w:eastAsia="Calibri" w:hAnsi="Calibri" w:cs="Calibri"/>
        </w:rPr>
      </w:pPr>
    </w:p>
    <w:p w14:paraId="3ACF0A46" w14:textId="77777777" w:rsidR="003E550A" w:rsidRPr="007F2BF3" w:rsidRDefault="003E550A">
      <w:pPr>
        <w:widowControl w:val="0"/>
        <w:pBdr>
          <w:top w:val="nil"/>
          <w:left w:val="nil"/>
          <w:bottom w:val="nil"/>
          <w:right w:val="nil"/>
          <w:between w:val="nil"/>
        </w:pBdr>
        <w:spacing w:after="0" w:line="240" w:lineRule="auto"/>
        <w:rPr>
          <w:rFonts w:ascii="Calibri" w:eastAsia="Calibri" w:hAnsi="Calibri" w:cs="Calibri"/>
        </w:rPr>
      </w:pPr>
    </w:p>
    <w:sectPr w:rsidR="003E550A" w:rsidRPr="007F2BF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85CE" w14:textId="77777777" w:rsidR="00ED3F56" w:rsidRDefault="00ED3F56">
      <w:pPr>
        <w:spacing w:after="0" w:line="240" w:lineRule="auto"/>
      </w:pPr>
      <w:r>
        <w:separator/>
      </w:r>
    </w:p>
  </w:endnote>
  <w:endnote w:type="continuationSeparator" w:id="0">
    <w:p w14:paraId="14F88A5C" w14:textId="77777777" w:rsidR="00ED3F56" w:rsidRDefault="00ED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00000001"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2024F" w14:textId="77777777" w:rsidR="00ED3F56" w:rsidRDefault="00ED3F56">
      <w:pPr>
        <w:spacing w:after="0" w:line="240" w:lineRule="auto"/>
      </w:pPr>
      <w:r>
        <w:separator/>
      </w:r>
    </w:p>
  </w:footnote>
  <w:footnote w:type="continuationSeparator" w:id="0">
    <w:p w14:paraId="40A8F539" w14:textId="77777777" w:rsidR="00ED3F56" w:rsidRDefault="00ED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180B98F1" w:rsidR="00C249DE" w:rsidRDefault="00C249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A9"/>
    <w:multiLevelType w:val="hybridMultilevel"/>
    <w:tmpl w:val="AD38B7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74D74"/>
    <w:multiLevelType w:val="hybridMultilevel"/>
    <w:tmpl w:val="551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5411"/>
    <w:multiLevelType w:val="multilevel"/>
    <w:tmpl w:val="9600F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9116E"/>
    <w:multiLevelType w:val="hybridMultilevel"/>
    <w:tmpl w:val="CB1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7362"/>
    <w:multiLevelType w:val="multilevel"/>
    <w:tmpl w:val="7102E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FA1B5C"/>
    <w:multiLevelType w:val="hybridMultilevel"/>
    <w:tmpl w:val="96CC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224E6"/>
    <w:multiLevelType w:val="hybridMultilevel"/>
    <w:tmpl w:val="D5301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D50E3"/>
    <w:multiLevelType w:val="multilevel"/>
    <w:tmpl w:val="B1B2A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DD1D18"/>
    <w:multiLevelType w:val="multilevel"/>
    <w:tmpl w:val="C04C9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604888"/>
    <w:multiLevelType w:val="hybridMultilevel"/>
    <w:tmpl w:val="B8F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16AD1"/>
    <w:multiLevelType w:val="hybridMultilevel"/>
    <w:tmpl w:val="3A68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F04A8"/>
    <w:multiLevelType w:val="multilevel"/>
    <w:tmpl w:val="908CF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1A10E7"/>
    <w:multiLevelType w:val="multilevel"/>
    <w:tmpl w:val="40F2D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AF7BA1"/>
    <w:multiLevelType w:val="multilevel"/>
    <w:tmpl w:val="69C8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AF522C"/>
    <w:multiLevelType w:val="hybridMultilevel"/>
    <w:tmpl w:val="369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2666D"/>
    <w:multiLevelType w:val="multilevel"/>
    <w:tmpl w:val="62CC8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BA32A5"/>
    <w:multiLevelType w:val="hybridMultilevel"/>
    <w:tmpl w:val="651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4"/>
  </w:num>
  <w:num w:numId="5">
    <w:abstractNumId w:val="7"/>
  </w:num>
  <w:num w:numId="6">
    <w:abstractNumId w:val="8"/>
  </w:num>
  <w:num w:numId="7">
    <w:abstractNumId w:val="12"/>
  </w:num>
  <w:num w:numId="8">
    <w:abstractNumId w:val="5"/>
  </w:num>
  <w:num w:numId="9">
    <w:abstractNumId w:val="10"/>
  </w:num>
  <w:num w:numId="10">
    <w:abstractNumId w:val="14"/>
  </w:num>
  <w:num w:numId="11">
    <w:abstractNumId w:val="3"/>
  </w:num>
  <w:num w:numId="12">
    <w:abstractNumId w:val="1"/>
  </w:num>
  <w:num w:numId="13">
    <w:abstractNumId w:val="9"/>
  </w:num>
  <w:num w:numId="14">
    <w:abstractNumId w:val="16"/>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DE"/>
    <w:rsid w:val="0000207E"/>
    <w:rsid w:val="00122E51"/>
    <w:rsid w:val="00165EFE"/>
    <w:rsid w:val="001E03F1"/>
    <w:rsid w:val="003041B9"/>
    <w:rsid w:val="00312259"/>
    <w:rsid w:val="00336274"/>
    <w:rsid w:val="0034155D"/>
    <w:rsid w:val="00391240"/>
    <w:rsid w:val="003E550A"/>
    <w:rsid w:val="0055277D"/>
    <w:rsid w:val="00583094"/>
    <w:rsid w:val="005F452F"/>
    <w:rsid w:val="006514AE"/>
    <w:rsid w:val="006B0346"/>
    <w:rsid w:val="007541F5"/>
    <w:rsid w:val="007B16B7"/>
    <w:rsid w:val="007F2BF3"/>
    <w:rsid w:val="007F4E05"/>
    <w:rsid w:val="008E172A"/>
    <w:rsid w:val="00916B73"/>
    <w:rsid w:val="00917B3D"/>
    <w:rsid w:val="0095335F"/>
    <w:rsid w:val="00994361"/>
    <w:rsid w:val="00C249DE"/>
    <w:rsid w:val="00C26EEB"/>
    <w:rsid w:val="00C900F5"/>
    <w:rsid w:val="00CB0D97"/>
    <w:rsid w:val="00DA2956"/>
    <w:rsid w:val="00DC20D2"/>
    <w:rsid w:val="00DC781F"/>
    <w:rsid w:val="00E62DA4"/>
    <w:rsid w:val="00ED1E95"/>
    <w:rsid w:val="00ED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704E9"/>
  <w15:docId w15:val="{1D88E369-0172-4BA7-A605-65C0437D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Montserrat" w:hAnsi="Montserrat" w:cs="Montserrat"/>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B42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2A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B0D97"/>
    <w:rPr>
      <w:color w:val="0563C1" w:themeColor="hyperlink"/>
      <w:u w:val="single"/>
    </w:rPr>
  </w:style>
  <w:style w:type="character" w:customStyle="1" w:styleId="UnresolvedMention">
    <w:name w:val="Unresolved Mention"/>
    <w:basedOn w:val="DefaultParagraphFont"/>
    <w:uiPriority w:val="99"/>
    <w:semiHidden/>
    <w:unhideWhenUsed/>
    <w:rsid w:val="00CB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escion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zqyQZG8c+d4UEqd7XP6cBkO/A==">AMUW2mVKSI72FcH7IK6Klo01CrwJFpAxOydf8Y1CCR9vTlCCHW5EGCgrnDA18fhHEdzPjyeaIb22J6QdePzDBuTbRp71fB1uR7V5Wzwp4vNvNy2dQzR3TTk=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Brenner</dc:creator>
  <cp:lastModifiedBy>Katie Pusateri Webster</cp:lastModifiedBy>
  <cp:revision>4</cp:revision>
  <dcterms:created xsi:type="dcterms:W3CDTF">2022-05-26T13:32:00Z</dcterms:created>
  <dcterms:modified xsi:type="dcterms:W3CDTF">2022-08-25T01:15:00Z</dcterms:modified>
</cp:coreProperties>
</file>